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EB5" w:rsidRPr="00426EEC" w:rsidRDefault="000D6EB5" w:rsidP="000D6EB5">
      <w:pPr>
        <w:spacing w:beforeLines="50" w:before="156" w:line="440" w:lineRule="exact"/>
        <w:jc w:val="left"/>
        <w:rPr>
          <w:rFonts w:ascii="仿宋" w:eastAsia="仿宋" w:hAnsi="仿宋" w:cs="仿宋" w:hint="eastAsia"/>
          <w:sz w:val="28"/>
          <w:szCs w:val="28"/>
        </w:rPr>
      </w:pPr>
      <w:r w:rsidRPr="00426EEC">
        <w:rPr>
          <w:rFonts w:ascii="仿宋" w:eastAsia="仿宋" w:hAnsi="仿宋" w:cs="仿宋" w:hint="eastAsia"/>
          <w:sz w:val="28"/>
          <w:szCs w:val="28"/>
        </w:rPr>
        <w:t>附件2</w:t>
      </w:r>
    </w:p>
    <w:p w:rsidR="000D6EB5" w:rsidRPr="00426EEC" w:rsidRDefault="000D6EB5" w:rsidP="000D6EB5">
      <w:pPr>
        <w:spacing w:beforeLines="50" w:before="156" w:line="440" w:lineRule="exact"/>
        <w:jc w:val="center"/>
        <w:rPr>
          <w:rFonts w:eastAsia="黑体" w:hint="eastAsia"/>
          <w:sz w:val="32"/>
          <w:szCs w:val="32"/>
        </w:rPr>
      </w:pPr>
      <w:bookmarkStart w:id="0" w:name="_GoBack"/>
      <w:r w:rsidRPr="00426EEC">
        <w:rPr>
          <w:rFonts w:eastAsia="黑体" w:hint="eastAsia"/>
          <w:sz w:val="32"/>
          <w:szCs w:val="32"/>
        </w:rPr>
        <w:t>天津工业大学</w:t>
      </w:r>
      <w:r w:rsidRPr="00426EEC">
        <w:rPr>
          <w:rFonts w:eastAsia="黑体" w:hint="eastAsia"/>
          <w:sz w:val="32"/>
          <w:szCs w:val="32"/>
        </w:rPr>
        <w:t>2025</w:t>
      </w:r>
      <w:r w:rsidRPr="00426EEC">
        <w:rPr>
          <w:rFonts w:eastAsia="黑体" w:hint="eastAsia"/>
          <w:sz w:val="32"/>
          <w:szCs w:val="32"/>
        </w:rPr>
        <w:t>级“领军班”招生报名表</w:t>
      </w:r>
      <w:bookmarkEnd w:id="0"/>
    </w:p>
    <w:tbl>
      <w:tblPr>
        <w:tblW w:w="8759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2308"/>
        <w:gridCol w:w="1843"/>
        <w:gridCol w:w="3287"/>
      </w:tblGrid>
      <w:tr w:rsidR="000D6EB5" w:rsidRPr="00426EEC" w:rsidTr="00492A49">
        <w:trPr>
          <w:trHeight w:val="532"/>
          <w:jc w:val="center"/>
        </w:trPr>
        <w:tc>
          <w:tcPr>
            <w:tcW w:w="1321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26EEC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26EEC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3287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440" w:lineRule="exact"/>
              <w:ind w:left="0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</w:p>
        </w:tc>
      </w:tr>
      <w:tr w:rsidR="000D6EB5" w:rsidRPr="00426EEC" w:rsidTr="00492A49">
        <w:trPr>
          <w:trHeight w:val="55"/>
          <w:jc w:val="center"/>
        </w:trPr>
        <w:tc>
          <w:tcPr>
            <w:tcW w:w="1321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26EEC"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26EEC">
              <w:rPr>
                <w:rFonts w:ascii="仿宋_GB2312" w:eastAsia="仿宋_GB2312" w:hint="eastAsia"/>
                <w:sz w:val="24"/>
                <w:szCs w:val="24"/>
                <w:lang w:val="en-US"/>
              </w:rPr>
              <w:t>电话</w:t>
            </w:r>
          </w:p>
        </w:tc>
        <w:tc>
          <w:tcPr>
            <w:tcW w:w="3287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D6EB5" w:rsidRPr="00426EEC" w:rsidTr="00492A49">
        <w:trPr>
          <w:trHeight w:val="55"/>
          <w:jc w:val="center"/>
        </w:trPr>
        <w:tc>
          <w:tcPr>
            <w:tcW w:w="1321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  <w:r w:rsidRPr="00426EEC">
              <w:rPr>
                <w:rFonts w:ascii="仿宋_GB2312" w:eastAsia="仿宋_GB2312" w:hint="eastAsia"/>
                <w:sz w:val="24"/>
                <w:szCs w:val="24"/>
                <w:lang w:val="en-US"/>
              </w:rPr>
              <w:t>学院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440" w:lineRule="exact"/>
              <w:ind w:right="1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  <w:r w:rsidRPr="00426EEC">
              <w:rPr>
                <w:rFonts w:ascii="仿宋_GB2312" w:eastAsia="仿宋_GB2312" w:hint="eastAsia"/>
                <w:sz w:val="24"/>
                <w:szCs w:val="24"/>
                <w:lang w:val="en-US"/>
              </w:rPr>
              <w:t>专业</w:t>
            </w:r>
          </w:p>
        </w:tc>
        <w:tc>
          <w:tcPr>
            <w:tcW w:w="3287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D6EB5" w:rsidRPr="00426EEC" w:rsidTr="00492A49">
        <w:trPr>
          <w:trHeight w:val="55"/>
          <w:jc w:val="center"/>
        </w:trPr>
        <w:tc>
          <w:tcPr>
            <w:tcW w:w="1321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  <w:r w:rsidRPr="00426EEC">
              <w:rPr>
                <w:rFonts w:ascii="仿宋_GB2312" w:eastAsia="仿宋_GB2312" w:hint="eastAsia"/>
                <w:sz w:val="24"/>
                <w:szCs w:val="24"/>
                <w:lang w:val="en-US"/>
              </w:rPr>
              <w:t>学业成绩</w:t>
            </w:r>
          </w:p>
        </w:tc>
        <w:tc>
          <w:tcPr>
            <w:tcW w:w="7438" w:type="dxa"/>
            <w:gridSpan w:val="3"/>
            <w:shd w:val="clear" w:color="auto" w:fill="FFFFFF"/>
            <w:vAlign w:val="center"/>
          </w:tcPr>
          <w:p w:rsidR="000D6EB5" w:rsidRPr="00426EEC" w:rsidRDefault="000D6EB5" w:rsidP="00492A49">
            <w:pPr>
              <w:autoSpaceDE w:val="0"/>
              <w:autoSpaceDN w:val="0"/>
              <w:snapToGrid w:val="0"/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  <w:u w:val="single"/>
              </w:rPr>
            </w:pPr>
            <w:r w:rsidRPr="00426EEC">
              <w:rPr>
                <w:rFonts w:ascii="仿宋_GB2312" w:eastAsia="仿宋_GB2312" w:hint="eastAsia"/>
                <w:sz w:val="24"/>
                <w:szCs w:val="24"/>
              </w:rPr>
              <w:t>平均学分绩：</w:t>
            </w:r>
            <w:r w:rsidRPr="00426EEC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426EEC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 w:rsidRPr="00426EEC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426EEC">
              <w:rPr>
                <w:rFonts w:ascii="仿宋_GB2312" w:eastAsia="仿宋_GB2312" w:hint="eastAsia"/>
                <w:sz w:val="24"/>
                <w:szCs w:val="24"/>
              </w:rPr>
              <w:t>高等数学：</w:t>
            </w:r>
            <w:r w:rsidRPr="00426EEC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426EEC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 w:rsidRPr="00426EEC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 w:rsidRPr="00426EEC">
              <w:rPr>
                <w:rFonts w:ascii="仿宋_GB2312" w:eastAsia="仿宋_GB2312" w:hint="eastAsia"/>
                <w:sz w:val="24"/>
                <w:szCs w:val="24"/>
              </w:rPr>
              <w:t>大学英语：</w:t>
            </w:r>
            <w:r w:rsidRPr="00426EEC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426EEC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 w:rsidRPr="00426EEC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0D6EB5" w:rsidRPr="00426EEC" w:rsidTr="00492A49">
        <w:trPr>
          <w:trHeight w:val="480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  <w:r w:rsidRPr="00426EEC">
              <w:rPr>
                <w:rFonts w:ascii="仿宋_GB2312" w:eastAsia="仿宋_GB2312" w:hint="eastAsia"/>
                <w:sz w:val="24"/>
                <w:szCs w:val="24"/>
                <w:lang w:val="en-US"/>
              </w:rPr>
              <w:t>报名志愿</w:t>
            </w:r>
          </w:p>
        </w:tc>
        <w:tc>
          <w:tcPr>
            <w:tcW w:w="743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240" w:lineRule="atLeast"/>
              <w:ind w:left="108"/>
              <w:rPr>
                <w:rFonts w:ascii="仿宋_GB2312" w:eastAsia="仿宋_GB2312" w:hint="eastAsia"/>
                <w:sz w:val="22"/>
                <w:szCs w:val="22"/>
                <w:lang w:val="en-US"/>
              </w:rPr>
            </w:pPr>
            <w:r w:rsidRPr="00426EEC">
              <w:rPr>
                <w:rFonts w:ascii="仿宋_GB2312" w:eastAsia="仿宋_GB2312" w:hint="eastAsia"/>
                <w:sz w:val="22"/>
                <w:szCs w:val="22"/>
                <w:lang w:val="en-US"/>
              </w:rPr>
              <w:t>第一志愿</w:t>
            </w:r>
            <w:r w:rsidRPr="00426EEC">
              <w:rPr>
                <w:rFonts w:ascii="仿宋_GB2312" w:eastAsia="仿宋_GB2312" w:hint="eastAsia"/>
                <w:sz w:val="22"/>
                <w:szCs w:val="22"/>
                <w:u w:val="single"/>
                <w:lang w:val="en-US"/>
              </w:rPr>
              <w:t xml:space="preserve"> </w:t>
            </w:r>
            <w:r w:rsidRPr="00426EEC">
              <w:rPr>
                <w:rFonts w:ascii="仿宋_GB2312" w:eastAsia="仿宋_GB2312"/>
                <w:sz w:val="22"/>
                <w:szCs w:val="22"/>
                <w:u w:val="single"/>
                <w:lang w:val="en-US"/>
              </w:rPr>
              <w:t xml:space="preserve">      </w:t>
            </w:r>
            <w:r w:rsidRPr="00426EEC">
              <w:rPr>
                <w:rFonts w:ascii="仿宋_GB2312" w:eastAsia="仿宋_GB2312" w:hint="eastAsia"/>
                <w:sz w:val="22"/>
                <w:szCs w:val="22"/>
                <w:u w:val="single"/>
                <w:lang w:val="en-US"/>
              </w:rPr>
              <w:t>（必填）</w:t>
            </w:r>
            <w:r w:rsidRPr="00426EEC">
              <w:rPr>
                <w:rFonts w:ascii="仿宋_GB2312" w:eastAsia="仿宋_GB2312" w:hint="eastAsia"/>
                <w:sz w:val="22"/>
                <w:szCs w:val="22"/>
                <w:lang w:val="en-US"/>
              </w:rPr>
              <w:t>，第二志愿</w:t>
            </w:r>
            <w:r w:rsidRPr="00426EEC">
              <w:rPr>
                <w:rFonts w:ascii="仿宋_GB2312" w:eastAsia="仿宋_GB2312" w:hint="eastAsia"/>
                <w:sz w:val="22"/>
                <w:szCs w:val="22"/>
                <w:u w:val="single"/>
                <w:lang w:val="en-US"/>
              </w:rPr>
              <w:t xml:space="preserve"> </w:t>
            </w:r>
            <w:r w:rsidRPr="00426EEC">
              <w:rPr>
                <w:rFonts w:ascii="仿宋_GB2312" w:eastAsia="仿宋_GB2312"/>
                <w:sz w:val="22"/>
                <w:szCs w:val="22"/>
                <w:u w:val="single"/>
                <w:lang w:val="en-US"/>
              </w:rPr>
              <w:t xml:space="preserve">      </w:t>
            </w:r>
            <w:r w:rsidRPr="00426EEC">
              <w:rPr>
                <w:rFonts w:ascii="仿宋_GB2312" w:eastAsia="仿宋_GB2312" w:hint="eastAsia"/>
                <w:sz w:val="22"/>
                <w:szCs w:val="22"/>
                <w:u w:val="single"/>
                <w:lang w:val="en-US"/>
              </w:rPr>
              <w:t>（可不填）</w:t>
            </w:r>
            <w:r w:rsidRPr="00426EEC">
              <w:rPr>
                <w:rFonts w:ascii="仿宋_GB2312" w:eastAsia="仿宋_GB2312"/>
                <w:sz w:val="22"/>
                <w:szCs w:val="22"/>
                <w:lang w:val="en-US"/>
              </w:rPr>
              <w:t xml:space="preserve"> </w:t>
            </w:r>
            <w:r w:rsidRPr="00426EEC">
              <w:rPr>
                <w:rFonts w:ascii="仿宋_GB2312" w:eastAsia="仿宋_GB2312" w:hint="eastAsia"/>
                <w:sz w:val="22"/>
                <w:szCs w:val="22"/>
                <w:lang w:val="en-US"/>
              </w:rPr>
              <w:t>（请填写1</w:t>
            </w:r>
            <w:r w:rsidRPr="00426EEC">
              <w:rPr>
                <w:rFonts w:ascii="仿宋_GB2312" w:eastAsia="仿宋_GB2312"/>
                <w:sz w:val="22"/>
                <w:szCs w:val="22"/>
                <w:lang w:val="en-US"/>
              </w:rPr>
              <w:t>-10</w:t>
            </w:r>
            <w:r w:rsidRPr="00426EEC">
              <w:rPr>
                <w:rFonts w:ascii="仿宋_GB2312" w:eastAsia="仿宋_GB2312" w:hint="eastAsia"/>
                <w:sz w:val="22"/>
                <w:szCs w:val="22"/>
                <w:lang w:val="en-US"/>
              </w:rPr>
              <w:t>数字）</w:t>
            </w:r>
            <w:r w:rsidRPr="00426EEC">
              <w:rPr>
                <w:rFonts w:ascii="仿宋_GB2312" w:eastAsia="仿宋_GB2312"/>
                <w:sz w:val="22"/>
                <w:szCs w:val="22"/>
                <w:lang w:val="en-US"/>
              </w:rPr>
              <w:t xml:space="preserve">    </w:t>
            </w:r>
          </w:p>
        </w:tc>
      </w:tr>
      <w:tr w:rsidR="000D6EB5" w:rsidRPr="00426EEC" w:rsidTr="00492A49">
        <w:trPr>
          <w:trHeight w:val="390"/>
          <w:jc w:val="center"/>
        </w:trPr>
        <w:tc>
          <w:tcPr>
            <w:tcW w:w="1321" w:type="dxa"/>
            <w:vMerge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743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240" w:lineRule="atLeast"/>
              <w:ind w:left="108"/>
              <w:jc w:val="left"/>
              <w:rPr>
                <w:rFonts w:ascii="仿宋_GB2312" w:eastAsia="仿宋_GB2312" w:hAnsi="仿宋" w:cs="仿宋" w:hint="eastAsia"/>
              </w:rPr>
            </w:pPr>
            <w:r w:rsidRPr="00426EEC">
              <w:rPr>
                <w:rFonts w:ascii="仿宋_GB2312" w:eastAsia="仿宋_GB2312" w:hint="eastAsia"/>
                <w:bCs/>
                <w:lang w:val="en-US"/>
              </w:rPr>
              <w:t>（1）</w:t>
            </w:r>
            <w:r w:rsidRPr="00426EEC">
              <w:rPr>
                <w:rFonts w:ascii="仿宋_GB2312" w:eastAsia="仿宋_GB2312" w:hint="eastAsia"/>
                <w:lang w:val="en-US"/>
              </w:rPr>
              <w:t>智能可穿戴技术与工程-纺织类</w:t>
            </w:r>
          </w:p>
        </w:tc>
      </w:tr>
      <w:tr w:rsidR="000D6EB5" w:rsidRPr="00426EEC" w:rsidTr="00492A49">
        <w:trPr>
          <w:trHeight w:val="420"/>
          <w:jc w:val="center"/>
        </w:trPr>
        <w:tc>
          <w:tcPr>
            <w:tcW w:w="1321" w:type="dxa"/>
            <w:vMerge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240" w:lineRule="atLeast"/>
              <w:ind w:left="108"/>
              <w:jc w:val="left"/>
              <w:rPr>
                <w:rFonts w:ascii="仿宋_GB2312" w:eastAsia="仿宋_GB2312" w:hAnsi="Times New Roman" w:cs="Times New Roman" w:hint="eastAsia"/>
              </w:rPr>
            </w:pPr>
            <w:r w:rsidRPr="00426EEC">
              <w:rPr>
                <w:rFonts w:ascii="仿宋_GB2312" w:eastAsia="仿宋_GB2312" w:hint="eastAsia"/>
                <w:bCs/>
                <w:lang w:val="en-US"/>
              </w:rPr>
              <w:t>（2）</w:t>
            </w:r>
            <w:r w:rsidRPr="00426EEC">
              <w:rPr>
                <w:rFonts w:ascii="仿宋_GB2312" w:eastAsia="仿宋_GB2312" w:hint="eastAsia"/>
                <w:lang w:val="en-US"/>
              </w:rPr>
              <w:t>智能可穿戴技术与工程-其他学科类型</w:t>
            </w:r>
          </w:p>
        </w:tc>
      </w:tr>
      <w:tr w:rsidR="000D6EB5" w:rsidRPr="00426EEC" w:rsidTr="00492A49">
        <w:trPr>
          <w:trHeight w:val="450"/>
          <w:jc w:val="center"/>
        </w:trPr>
        <w:tc>
          <w:tcPr>
            <w:tcW w:w="1321" w:type="dxa"/>
            <w:vMerge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240" w:lineRule="atLeast"/>
              <w:ind w:left="108"/>
              <w:jc w:val="left"/>
              <w:rPr>
                <w:rFonts w:ascii="仿宋_GB2312" w:eastAsia="仿宋_GB2312" w:hAnsi="Times New Roman" w:cs="Times New Roman" w:hint="eastAsia"/>
              </w:rPr>
            </w:pPr>
            <w:r w:rsidRPr="00426EEC">
              <w:rPr>
                <w:rFonts w:ascii="仿宋_GB2312" w:eastAsia="仿宋_GB2312" w:hint="eastAsia"/>
                <w:bCs/>
                <w:lang w:val="en-US"/>
              </w:rPr>
              <w:t>（3）</w:t>
            </w:r>
            <w:r w:rsidRPr="00426EEC">
              <w:rPr>
                <w:rFonts w:ascii="仿宋_GB2312" w:eastAsia="仿宋_GB2312" w:hint="eastAsia"/>
                <w:lang w:val="en-US"/>
              </w:rPr>
              <w:t>未来能</w:t>
            </w:r>
            <w:proofErr w:type="gramStart"/>
            <w:r w:rsidRPr="00426EEC">
              <w:rPr>
                <w:rFonts w:ascii="仿宋_GB2312" w:eastAsia="仿宋_GB2312" w:hint="eastAsia"/>
                <w:lang w:val="en-US"/>
              </w:rPr>
              <w:t>源材料</w:t>
            </w:r>
            <w:proofErr w:type="gramEnd"/>
            <w:r w:rsidRPr="00426EEC">
              <w:rPr>
                <w:rFonts w:ascii="仿宋_GB2312" w:eastAsia="仿宋_GB2312" w:hint="eastAsia"/>
                <w:lang w:val="en-US"/>
              </w:rPr>
              <w:t>化学-材料类</w:t>
            </w:r>
          </w:p>
        </w:tc>
      </w:tr>
      <w:tr w:rsidR="000D6EB5" w:rsidRPr="00426EEC" w:rsidTr="00492A49">
        <w:trPr>
          <w:trHeight w:val="352"/>
          <w:jc w:val="center"/>
        </w:trPr>
        <w:tc>
          <w:tcPr>
            <w:tcW w:w="1321" w:type="dxa"/>
            <w:vMerge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240" w:lineRule="atLeast"/>
              <w:ind w:left="108"/>
              <w:jc w:val="left"/>
              <w:rPr>
                <w:rFonts w:ascii="仿宋_GB2312" w:eastAsia="仿宋_GB2312" w:hAnsi="Times New Roman" w:cs="Times New Roman" w:hint="eastAsia"/>
              </w:rPr>
            </w:pPr>
            <w:r w:rsidRPr="00426EEC">
              <w:rPr>
                <w:rFonts w:ascii="仿宋_GB2312" w:eastAsia="仿宋_GB2312" w:hint="eastAsia"/>
                <w:bCs/>
                <w:lang w:val="en-US"/>
              </w:rPr>
              <w:t>（4）</w:t>
            </w:r>
            <w:r w:rsidRPr="00426EEC">
              <w:rPr>
                <w:rFonts w:ascii="仿宋_GB2312" w:eastAsia="仿宋_GB2312" w:hint="eastAsia"/>
                <w:lang w:val="en-US"/>
              </w:rPr>
              <w:t>未来能</w:t>
            </w:r>
            <w:proofErr w:type="gramStart"/>
            <w:r w:rsidRPr="00426EEC">
              <w:rPr>
                <w:rFonts w:ascii="仿宋_GB2312" w:eastAsia="仿宋_GB2312" w:hint="eastAsia"/>
                <w:lang w:val="en-US"/>
              </w:rPr>
              <w:t>源材料</w:t>
            </w:r>
            <w:proofErr w:type="gramEnd"/>
            <w:r w:rsidRPr="00426EEC">
              <w:rPr>
                <w:rFonts w:ascii="仿宋_GB2312" w:eastAsia="仿宋_GB2312" w:hint="eastAsia"/>
                <w:lang w:val="en-US"/>
              </w:rPr>
              <w:t>化学-其他学科类型</w:t>
            </w:r>
          </w:p>
        </w:tc>
      </w:tr>
      <w:tr w:rsidR="000D6EB5" w:rsidRPr="00426EEC" w:rsidTr="00492A49">
        <w:trPr>
          <w:trHeight w:val="457"/>
          <w:jc w:val="center"/>
        </w:trPr>
        <w:tc>
          <w:tcPr>
            <w:tcW w:w="1321" w:type="dxa"/>
            <w:vMerge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240" w:lineRule="atLeast"/>
              <w:ind w:left="108"/>
              <w:jc w:val="left"/>
              <w:rPr>
                <w:rFonts w:ascii="仿宋_GB2312" w:eastAsia="仿宋_GB2312" w:hAnsi="Times New Roman" w:cs="Times New Roman" w:hint="eastAsia"/>
              </w:rPr>
            </w:pPr>
            <w:r w:rsidRPr="00426EEC">
              <w:rPr>
                <w:rFonts w:ascii="仿宋_GB2312" w:eastAsia="仿宋_GB2312" w:hint="eastAsia"/>
                <w:bCs/>
                <w:lang w:val="en-US"/>
              </w:rPr>
              <w:t>（5）</w:t>
            </w:r>
            <w:r w:rsidRPr="00426EEC">
              <w:rPr>
                <w:rFonts w:ascii="仿宋_GB2312" w:eastAsia="仿宋_GB2312" w:hint="eastAsia"/>
                <w:lang w:val="en-US"/>
              </w:rPr>
              <w:t>集成电路-电子信息类</w:t>
            </w:r>
          </w:p>
        </w:tc>
      </w:tr>
      <w:tr w:rsidR="000D6EB5" w:rsidRPr="00426EEC" w:rsidTr="00492A49">
        <w:trPr>
          <w:trHeight w:val="426"/>
          <w:jc w:val="center"/>
        </w:trPr>
        <w:tc>
          <w:tcPr>
            <w:tcW w:w="1321" w:type="dxa"/>
            <w:vMerge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240" w:lineRule="atLeast"/>
              <w:ind w:left="108"/>
              <w:jc w:val="left"/>
              <w:rPr>
                <w:rFonts w:ascii="仿宋_GB2312" w:eastAsia="仿宋_GB2312" w:hAnsi="Times New Roman" w:cs="Times New Roman" w:hint="eastAsia"/>
              </w:rPr>
            </w:pPr>
            <w:r w:rsidRPr="00426EEC">
              <w:rPr>
                <w:rFonts w:ascii="仿宋_GB2312" w:eastAsia="仿宋_GB2312" w:hint="eastAsia"/>
                <w:bCs/>
                <w:lang w:val="en-US"/>
              </w:rPr>
              <w:t>（6）</w:t>
            </w:r>
            <w:r w:rsidRPr="00426EEC">
              <w:rPr>
                <w:rFonts w:ascii="仿宋_GB2312" w:eastAsia="仿宋_GB2312" w:hint="eastAsia"/>
                <w:lang w:val="en-US"/>
              </w:rPr>
              <w:t>集成电路-其他学科类型</w:t>
            </w:r>
          </w:p>
        </w:tc>
      </w:tr>
      <w:tr w:rsidR="000D6EB5" w:rsidRPr="00426EEC" w:rsidTr="00492A49">
        <w:trPr>
          <w:trHeight w:val="397"/>
          <w:jc w:val="center"/>
        </w:trPr>
        <w:tc>
          <w:tcPr>
            <w:tcW w:w="1321" w:type="dxa"/>
            <w:vMerge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240" w:lineRule="atLeast"/>
              <w:ind w:left="108"/>
              <w:jc w:val="left"/>
              <w:rPr>
                <w:rFonts w:ascii="仿宋_GB2312" w:eastAsia="仿宋_GB2312" w:hAnsi="Times New Roman" w:cs="Times New Roman" w:hint="eastAsia"/>
              </w:rPr>
            </w:pPr>
            <w:r w:rsidRPr="00426EEC">
              <w:rPr>
                <w:rFonts w:ascii="仿宋_GB2312" w:eastAsia="仿宋_GB2312" w:hint="eastAsia"/>
                <w:bCs/>
                <w:lang w:val="en-US"/>
              </w:rPr>
              <w:t>（7）</w:t>
            </w:r>
            <w:r w:rsidRPr="00426EEC">
              <w:rPr>
                <w:rFonts w:ascii="仿宋_GB2312" w:eastAsia="仿宋_GB2312" w:hint="eastAsia"/>
                <w:lang w:val="en-US"/>
              </w:rPr>
              <w:t>量子科学与技术-物理信息类</w:t>
            </w:r>
          </w:p>
        </w:tc>
      </w:tr>
      <w:tr w:rsidR="000D6EB5" w:rsidRPr="00426EEC" w:rsidTr="00492A49">
        <w:trPr>
          <w:trHeight w:val="405"/>
          <w:jc w:val="center"/>
        </w:trPr>
        <w:tc>
          <w:tcPr>
            <w:tcW w:w="1321" w:type="dxa"/>
            <w:vMerge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240" w:lineRule="atLeast"/>
              <w:ind w:left="108"/>
              <w:jc w:val="left"/>
              <w:rPr>
                <w:rFonts w:ascii="仿宋_GB2312" w:eastAsia="仿宋_GB2312" w:hAnsi="Times New Roman" w:cs="Times New Roman" w:hint="eastAsia"/>
              </w:rPr>
            </w:pPr>
            <w:r w:rsidRPr="00426EEC">
              <w:rPr>
                <w:rFonts w:ascii="仿宋_GB2312" w:eastAsia="仿宋_GB2312" w:hint="eastAsia"/>
                <w:bCs/>
                <w:lang w:val="en-US"/>
              </w:rPr>
              <w:t>（8）</w:t>
            </w:r>
            <w:r w:rsidRPr="00426EEC">
              <w:rPr>
                <w:rFonts w:ascii="仿宋_GB2312" w:eastAsia="仿宋_GB2312" w:hint="eastAsia"/>
                <w:lang w:val="en-US"/>
              </w:rPr>
              <w:t>量子科学与技术-其他学科类型</w:t>
            </w:r>
          </w:p>
        </w:tc>
      </w:tr>
      <w:tr w:rsidR="000D6EB5" w:rsidRPr="00426EEC" w:rsidTr="00492A49">
        <w:trPr>
          <w:trHeight w:val="444"/>
          <w:jc w:val="center"/>
        </w:trPr>
        <w:tc>
          <w:tcPr>
            <w:tcW w:w="1321" w:type="dxa"/>
            <w:vMerge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240" w:lineRule="atLeast"/>
              <w:ind w:left="108"/>
              <w:jc w:val="left"/>
              <w:rPr>
                <w:rFonts w:ascii="仿宋_GB2312" w:eastAsia="仿宋_GB2312" w:hAnsi="仿宋" w:cs="仿宋" w:hint="eastAsia"/>
              </w:rPr>
            </w:pPr>
            <w:r w:rsidRPr="00426EEC">
              <w:rPr>
                <w:rFonts w:ascii="仿宋_GB2312" w:eastAsia="仿宋_GB2312" w:hint="eastAsia"/>
                <w:bCs/>
                <w:lang w:val="en-US"/>
              </w:rPr>
              <w:t>（9）先进</w:t>
            </w:r>
            <w:r w:rsidRPr="00426EEC">
              <w:rPr>
                <w:rFonts w:ascii="仿宋_GB2312" w:eastAsia="仿宋_GB2312" w:hint="eastAsia"/>
                <w:lang w:val="en-US"/>
              </w:rPr>
              <w:t>分离膜材料-</w:t>
            </w:r>
            <w:proofErr w:type="gramStart"/>
            <w:r w:rsidRPr="00426EEC">
              <w:rPr>
                <w:rFonts w:ascii="仿宋_GB2312" w:eastAsia="仿宋_GB2312" w:hint="eastAsia"/>
                <w:lang w:val="en-US"/>
              </w:rPr>
              <w:t>环材类</w:t>
            </w:r>
            <w:proofErr w:type="gramEnd"/>
          </w:p>
        </w:tc>
      </w:tr>
      <w:tr w:rsidR="000D6EB5" w:rsidRPr="00426EEC" w:rsidTr="00492A49">
        <w:trPr>
          <w:trHeight w:val="450"/>
          <w:jc w:val="center"/>
        </w:trPr>
        <w:tc>
          <w:tcPr>
            <w:tcW w:w="1321" w:type="dxa"/>
            <w:vMerge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jc w:val="center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240" w:lineRule="atLeast"/>
              <w:ind w:left="108"/>
              <w:jc w:val="left"/>
              <w:rPr>
                <w:rFonts w:ascii="仿宋_GB2312" w:eastAsia="仿宋_GB2312" w:hAnsi="仿宋" w:cs="仿宋" w:hint="eastAsia"/>
              </w:rPr>
            </w:pPr>
            <w:r w:rsidRPr="00426EEC">
              <w:rPr>
                <w:rFonts w:ascii="仿宋_GB2312" w:eastAsia="仿宋_GB2312" w:hint="eastAsia"/>
                <w:bCs/>
                <w:lang w:val="en-US"/>
              </w:rPr>
              <w:t>（1</w:t>
            </w:r>
            <w:r w:rsidRPr="00426EEC">
              <w:rPr>
                <w:rFonts w:ascii="仿宋_GB2312" w:eastAsia="仿宋_GB2312"/>
                <w:bCs/>
                <w:lang w:val="en-US"/>
              </w:rPr>
              <w:t>0</w:t>
            </w:r>
            <w:r w:rsidRPr="00426EEC">
              <w:rPr>
                <w:rFonts w:ascii="仿宋_GB2312" w:eastAsia="仿宋_GB2312" w:hint="eastAsia"/>
                <w:bCs/>
                <w:lang w:val="en-US"/>
              </w:rPr>
              <w:t>）先进</w:t>
            </w:r>
            <w:r w:rsidRPr="00426EEC">
              <w:rPr>
                <w:rFonts w:ascii="仿宋_GB2312" w:eastAsia="仿宋_GB2312" w:hint="eastAsia"/>
                <w:lang w:val="en-US"/>
              </w:rPr>
              <w:t>分离膜材料-其他学科类型</w:t>
            </w:r>
          </w:p>
        </w:tc>
      </w:tr>
      <w:tr w:rsidR="000D6EB5" w:rsidRPr="00426EEC" w:rsidTr="00492A49">
        <w:trPr>
          <w:trHeight w:val="2417"/>
          <w:jc w:val="center"/>
        </w:trPr>
        <w:tc>
          <w:tcPr>
            <w:tcW w:w="1321" w:type="dxa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ind w:left="108" w:right="190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  <w:proofErr w:type="gramStart"/>
            <w:r w:rsidRPr="00426EEC">
              <w:rPr>
                <w:rFonts w:ascii="仿宋_GB2312" w:eastAsia="仿宋_GB2312" w:hint="eastAsia"/>
                <w:sz w:val="24"/>
                <w:szCs w:val="24"/>
                <w:lang w:val="en-US"/>
              </w:rPr>
              <w:t>填写曾</w:t>
            </w:r>
            <w:proofErr w:type="gramEnd"/>
            <w:r w:rsidRPr="00426EEC">
              <w:rPr>
                <w:rFonts w:ascii="仿宋_GB2312" w:eastAsia="仿宋_GB2312" w:hint="eastAsia"/>
                <w:sz w:val="24"/>
                <w:szCs w:val="24"/>
                <w:lang w:val="en-US"/>
              </w:rPr>
              <w:t>获奖项、学业规划、发展目标等内容</w:t>
            </w:r>
          </w:p>
        </w:tc>
        <w:tc>
          <w:tcPr>
            <w:tcW w:w="7438" w:type="dxa"/>
            <w:gridSpan w:val="3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ind w:left="108"/>
              <w:jc w:val="center"/>
              <w:rPr>
                <w:rFonts w:ascii="仿宋_GB2312" w:eastAsia="仿宋_GB2312" w:hint="eastAsia"/>
                <w:i/>
                <w:iCs/>
                <w:sz w:val="24"/>
                <w:szCs w:val="24"/>
              </w:rPr>
            </w:pPr>
          </w:p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ind w:left="108"/>
              <w:jc w:val="center"/>
              <w:rPr>
                <w:rFonts w:ascii="仿宋_GB2312" w:eastAsia="仿宋_GB2312" w:hint="eastAsia"/>
                <w:i/>
                <w:iCs/>
                <w:sz w:val="24"/>
                <w:szCs w:val="24"/>
              </w:rPr>
            </w:pPr>
          </w:p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ind w:left="108"/>
              <w:jc w:val="center"/>
              <w:rPr>
                <w:rFonts w:ascii="仿宋_GB2312" w:eastAsia="仿宋_GB2312" w:hint="eastAsia"/>
                <w:i/>
                <w:iCs/>
                <w:sz w:val="24"/>
                <w:szCs w:val="24"/>
              </w:rPr>
            </w:pPr>
          </w:p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ind w:left="108"/>
              <w:jc w:val="center"/>
              <w:rPr>
                <w:rFonts w:ascii="仿宋_GB2312" w:eastAsia="仿宋_GB2312"/>
                <w:i/>
                <w:iCs/>
                <w:sz w:val="24"/>
                <w:szCs w:val="24"/>
              </w:rPr>
            </w:pPr>
          </w:p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ind w:left="108"/>
              <w:jc w:val="center"/>
              <w:rPr>
                <w:rFonts w:ascii="仿宋_GB2312" w:eastAsia="仿宋_GB2312"/>
                <w:i/>
                <w:iCs/>
                <w:sz w:val="24"/>
                <w:szCs w:val="24"/>
              </w:rPr>
            </w:pPr>
          </w:p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ind w:left="108"/>
              <w:jc w:val="center"/>
              <w:rPr>
                <w:rFonts w:ascii="仿宋_GB2312" w:eastAsia="仿宋_GB2312" w:hint="eastAsia"/>
                <w:i/>
                <w:iCs/>
                <w:sz w:val="24"/>
                <w:szCs w:val="24"/>
              </w:rPr>
            </w:pPr>
          </w:p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440" w:lineRule="exact"/>
              <w:ind w:left="108"/>
              <w:jc w:val="center"/>
              <w:rPr>
                <w:rFonts w:ascii="仿宋_GB2312" w:eastAsia="仿宋_GB2312" w:hint="eastAsia"/>
                <w:i/>
                <w:iCs/>
                <w:sz w:val="24"/>
                <w:szCs w:val="24"/>
              </w:rPr>
            </w:pPr>
          </w:p>
        </w:tc>
      </w:tr>
      <w:tr w:rsidR="000D6EB5" w:rsidRPr="00426EEC" w:rsidTr="00492A49">
        <w:trPr>
          <w:trHeight w:val="407"/>
          <w:jc w:val="center"/>
        </w:trPr>
        <w:tc>
          <w:tcPr>
            <w:tcW w:w="8759" w:type="dxa"/>
            <w:gridSpan w:val="4"/>
            <w:shd w:val="clear" w:color="auto" w:fill="FFFFFF"/>
            <w:vAlign w:val="center"/>
          </w:tcPr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Lines="50" w:before="156" w:line="240" w:lineRule="atLeast"/>
              <w:ind w:left="108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  <w:r w:rsidRPr="00426EEC">
              <w:rPr>
                <w:rFonts w:ascii="仿宋_GB2312" w:eastAsia="仿宋_GB2312" w:hint="eastAsia"/>
                <w:sz w:val="24"/>
                <w:szCs w:val="24"/>
                <w:lang w:val="en-US"/>
              </w:rPr>
              <w:t>本人填写信息真实，有效。</w:t>
            </w:r>
          </w:p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 w:line="360" w:lineRule="auto"/>
              <w:ind w:left="108"/>
              <w:rPr>
                <w:rFonts w:ascii="仿宋_GB2312" w:eastAsia="仿宋_GB2312" w:hint="eastAsia"/>
                <w:sz w:val="24"/>
                <w:szCs w:val="24"/>
                <w:lang w:val="en-US"/>
              </w:rPr>
            </w:pPr>
            <w:r w:rsidRPr="00426EEC">
              <w:rPr>
                <w:rFonts w:ascii="仿宋_GB2312" w:eastAsia="仿宋_GB2312" w:hint="eastAsia"/>
                <w:sz w:val="24"/>
                <w:szCs w:val="24"/>
                <w:lang w:val="en-US"/>
              </w:rPr>
              <w:t xml:space="preserve">                                   学生签字：</w:t>
            </w:r>
          </w:p>
          <w:p w:rsidR="000D6EB5" w:rsidRPr="00426EEC" w:rsidRDefault="000D6EB5" w:rsidP="00492A49">
            <w:pPr>
              <w:pStyle w:val="TableParagraph"/>
              <w:autoSpaceDE w:val="0"/>
              <w:autoSpaceDN w:val="0"/>
              <w:snapToGrid w:val="0"/>
              <w:spacing w:before="0"/>
              <w:ind w:left="108"/>
              <w:rPr>
                <w:rFonts w:ascii="仿宋_GB2312" w:eastAsia="仿宋_GB2312" w:hint="eastAsia"/>
                <w:i/>
                <w:iCs/>
                <w:sz w:val="24"/>
                <w:szCs w:val="24"/>
                <w:lang w:val="en-US"/>
              </w:rPr>
            </w:pPr>
            <w:r w:rsidRPr="00426EEC">
              <w:rPr>
                <w:rFonts w:ascii="仿宋_GB2312" w:eastAsia="仿宋_GB2312" w:hint="eastAsia"/>
                <w:sz w:val="24"/>
                <w:szCs w:val="24"/>
                <w:lang w:val="en-US"/>
              </w:rPr>
              <w:t xml:space="preserve">                                   年    月    日</w:t>
            </w:r>
            <w:r w:rsidRPr="00426EEC">
              <w:rPr>
                <w:rFonts w:ascii="仿宋_GB2312" w:eastAsia="仿宋_GB2312" w:hint="eastAsia"/>
                <w:i/>
                <w:iCs/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0D6EB5" w:rsidRDefault="000D6EB5"/>
    <w:sectPr w:rsidR="000D6E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B5"/>
    <w:rsid w:val="000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F085A-1E06-489C-8C47-EC626F00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EB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D6EB5"/>
    <w:pPr>
      <w:spacing w:before="104"/>
      <w:ind w:left="109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 </cp:lastModifiedBy>
  <cp:revision>1</cp:revision>
  <dcterms:created xsi:type="dcterms:W3CDTF">2026-01-15T10:18:00Z</dcterms:created>
  <dcterms:modified xsi:type="dcterms:W3CDTF">2026-01-15T10:19:00Z</dcterms:modified>
</cp:coreProperties>
</file>