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E18F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体育工作部</w:t>
      </w:r>
    </w:p>
    <w:p w14:paraId="7197D6E6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关于开展本科生自主选课模式的实施方案</w:t>
      </w:r>
    </w:p>
    <w:p w14:paraId="35EC5491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为提升体育课教学质量、满足学生个性所需，根据学生兴趣爱好、体质状况，对本科生体育必修课开展自主选课模式，具体实施方案如下：</w:t>
      </w:r>
    </w:p>
    <w:p w14:paraId="6F695274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一、目的与意义</w:t>
      </w:r>
    </w:p>
    <w:p w14:paraId="72C2D5AB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满足学生个性化发展，充分发挥学生的爱好、特长及潜力，更加有效地提高学生的学习兴趣与积极性，全面促进学生的身体素质发展，为学生开展体育必修课程自主选课机制。</w:t>
      </w:r>
    </w:p>
    <w:p w14:paraId="360A33BF">
      <w:pPr>
        <w:numPr>
          <w:ilvl w:val="0"/>
          <w:numId w:val="1"/>
        </w:num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选课对象及项目安排</w:t>
      </w:r>
    </w:p>
    <w:p w14:paraId="4212B292">
      <w:pPr>
        <w:spacing w:line="500" w:lineRule="exact"/>
        <w:ind w:firstLine="556"/>
        <w:rPr>
          <w:rFonts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1、一年级（第二学期）、二年级（第三、四学期）本科生为体育必修课选课对象，且必须在第二、第三、第四学期完成。</w:t>
      </w:r>
    </w:p>
    <w:p w14:paraId="141C3478">
      <w:pPr>
        <w:spacing w:line="500" w:lineRule="exact"/>
        <w:ind w:firstLine="556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2、一年级（第一学期）本科生不进行自主选课，课程项目统一安排。</w:t>
      </w:r>
    </w:p>
    <w:p w14:paraId="3B987C3B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3、有特殊原因不能参加体育运动的学生，可选择体育保健课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满分为75分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  <w:t>选择体育保健课的学生须在开学后前两周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green"/>
          <w:lang w:val="en-US" w:eastAsia="zh-CN"/>
          <w14:textFill>
            <w14:solidFill>
              <w14:schemeClr w14:val="tx1"/>
            </w14:solidFill>
          </w14:textFill>
        </w:rPr>
        <w:t>持盖有校医院章的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  <w:t>《学生事项申</w:t>
      </w:r>
      <w:r>
        <w:rPr>
          <w:rFonts w:hint="eastAsia" w:asciiTheme="minorEastAsia" w:hAnsiTheme="minorEastAsia"/>
          <w:sz w:val="24"/>
          <w:szCs w:val="24"/>
          <w:highlight w:val="green"/>
        </w:rPr>
        <w:t>请表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和二甲及以上医院开具的诊断证明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green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Theme="minorEastAsia" w:hAnsiTheme="minorEastAsia"/>
          <w:sz w:val="24"/>
          <w:szCs w:val="24"/>
          <w:highlight w:val="green"/>
        </w:rPr>
        <w:t>体育工作部教学科研办公室</w:t>
      </w:r>
      <w:r>
        <w:rPr>
          <w:rFonts w:hint="eastAsia" w:asciiTheme="minorEastAsia" w:hAnsiTheme="minorEastAsia"/>
          <w:sz w:val="24"/>
          <w:szCs w:val="24"/>
          <w:highlight w:val="green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highlight w:val="green"/>
          <w:lang w:val="en-US" w:eastAsia="zh-CN"/>
        </w:rPr>
        <w:t>健身馆110室</w:t>
      </w:r>
      <w:r>
        <w:rPr>
          <w:rFonts w:hint="eastAsia" w:asciiTheme="minorEastAsia" w:hAnsiTheme="minorEastAsia"/>
          <w:sz w:val="24"/>
          <w:szCs w:val="24"/>
          <w:highlight w:val="green"/>
          <w:lang w:eastAsia="zh-CN"/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green"/>
          <w:lang w:val="en-US" w:eastAsia="zh-CN"/>
          <w14:textFill>
            <w14:solidFill>
              <w14:schemeClr w14:val="tx1"/>
            </w14:solidFill>
          </w14:textFill>
        </w:rPr>
        <w:t>线下现场办理选课</w:t>
      </w:r>
      <w:r>
        <w:rPr>
          <w:rFonts w:hint="eastAsia" w:asciiTheme="minorEastAsia" w:hAnsiTheme="minorEastAsia"/>
          <w:sz w:val="24"/>
          <w:szCs w:val="24"/>
          <w:highlight w:val="green"/>
        </w:rPr>
        <w:t>。</w:t>
      </w:r>
    </w:p>
    <w:p w14:paraId="3024269D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4、开设项目包括：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舞龙、短兵、</w:t>
      </w:r>
      <w:r>
        <w:rPr>
          <w:rFonts w:hint="eastAsia" w:asciiTheme="minorEastAsia" w:hAnsiTheme="minorEastAsia"/>
          <w:sz w:val="24"/>
          <w:szCs w:val="24"/>
        </w:rPr>
        <w:t>足球、篮球、排球、乒乓球、羽毛球、网球、棒垒球、太极拳、健美操、瑜伽、自由搏击、跆拳道、游泳、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艺术体操</w:t>
      </w:r>
      <w:r>
        <w:rPr>
          <w:rFonts w:hint="eastAsia" w:asciiTheme="minorEastAsia" w:hAnsiTheme="minorEastAsia"/>
          <w:sz w:val="24"/>
          <w:szCs w:val="24"/>
        </w:rPr>
        <w:t>、力量与健美、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健身体能与拓展、匹克球、</w:t>
      </w:r>
      <w:r>
        <w:rPr>
          <w:rFonts w:hint="eastAsia" w:asciiTheme="minorEastAsia" w:hAnsiTheme="minorEastAsia"/>
          <w:sz w:val="24"/>
          <w:szCs w:val="24"/>
        </w:rPr>
        <w:t>体育保健课等项目。</w:t>
      </w:r>
    </w:p>
    <w:p w14:paraId="44C8C9C7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三、选课方法</w:t>
      </w:r>
    </w:p>
    <w:p w14:paraId="26ABF1A3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1、学生须按照培养方案进行选课，第二学期只能选择体育（二），第三学期只能选择体育（三），第四学期只能选择体育（四），不得跨学期、跨年级选课（重修学生除外）。</w:t>
      </w:r>
    </w:p>
    <w:p w14:paraId="65F1162F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课程项目按照校内场地资源、师资情况以及各学院学生人数进行整体协调安排，本学院的学生只能在所排范围内进行选课。每位学生每个学期只能选择一门体育必修课，选择一个项目，且四个学期至少修读两个项目。</w:t>
      </w:r>
    </w:p>
    <w:p w14:paraId="6203B9D3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学生按《天津工业大学本科生选课、退课及免修课程管理办法》（津工大[2021]86号）第二章中对选课阶段的规定进行选课。在所有选课阶段结束后，仍未选上体育课的学生，体育工作部教学科研办公室将根据课余量对其进行随机分配。</w:t>
      </w:r>
    </w:p>
    <w:p w14:paraId="354B7DF2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4、学生所选课程的班容量上限</w:t>
      </w:r>
      <w:r>
        <w:rPr>
          <w:rFonts w:hint="eastAsia" w:asciiTheme="minorEastAsia" w:hAnsiTheme="minorEastAsia"/>
          <w:color w:val="FF0000"/>
          <w:sz w:val="24"/>
          <w:szCs w:val="24"/>
        </w:rPr>
        <w:t>为30-40人</w:t>
      </w:r>
      <w:r>
        <w:rPr>
          <w:rFonts w:hint="eastAsia" w:asciiTheme="minorEastAsia" w:hAnsiTheme="minorEastAsia"/>
          <w:sz w:val="24"/>
          <w:szCs w:val="24"/>
        </w:rPr>
        <w:t>/班，下限为15人/班，体育保健课不限定人数。选课人数低于下限不开课。</w:t>
      </w:r>
    </w:p>
    <w:p w14:paraId="0467F232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5、体育课部分项目限制男女生，请选课时注意。</w:t>
      </w:r>
    </w:p>
    <w:p w14:paraId="7EEA18EE">
      <w:pPr>
        <w:spacing w:line="500" w:lineRule="exact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6、体育免修班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只对参军复员后的学生开放。（选课成功后需递交相关材料）</w:t>
      </w:r>
    </w:p>
    <w:p w14:paraId="500B19B4"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7、体育保健班只对因身体健康问题不适合上体育项目的学生开放。（开学后前两周线下选课）</w:t>
      </w:r>
      <w:bookmarkStart w:id="0" w:name="_GoBack"/>
      <w:bookmarkEnd w:id="0"/>
    </w:p>
    <w:p w14:paraId="53DC4ACB">
      <w:pPr>
        <w:ind w:firstLine="56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四、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体育课</w:t>
      </w:r>
      <w:r>
        <w:rPr>
          <w:rFonts w:hint="eastAsia" w:asciiTheme="minorEastAsia" w:hAnsiTheme="minorEastAsia"/>
          <w:sz w:val="28"/>
          <w:szCs w:val="28"/>
        </w:rPr>
        <w:t>项目及要求一览表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51"/>
        <w:gridCol w:w="5707"/>
      </w:tblGrid>
      <w:tr w14:paraId="4BFD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5592B4F1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51" w:type="dxa"/>
            <w:vAlign w:val="center"/>
          </w:tcPr>
          <w:p w14:paraId="2C0546F4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5707" w:type="dxa"/>
            <w:vAlign w:val="center"/>
          </w:tcPr>
          <w:p w14:paraId="2434D4DB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</w:tr>
      <w:tr w14:paraId="4307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5ACF16F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851" w:type="dxa"/>
            <w:vAlign w:val="center"/>
          </w:tcPr>
          <w:p w14:paraId="2AD7E21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乒乓球</w:t>
            </w:r>
          </w:p>
        </w:tc>
        <w:tc>
          <w:tcPr>
            <w:tcW w:w="5707" w:type="dxa"/>
            <w:vAlign w:val="center"/>
          </w:tcPr>
          <w:p w14:paraId="1B14226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需自备器材：乒乓球拍、乒乓球</w:t>
            </w:r>
          </w:p>
        </w:tc>
      </w:tr>
      <w:tr w14:paraId="4D1B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899EDDF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851" w:type="dxa"/>
            <w:vAlign w:val="center"/>
          </w:tcPr>
          <w:p w14:paraId="0B8E0C2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羽毛球</w:t>
            </w:r>
          </w:p>
        </w:tc>
        <w:tc>
          <w:tcPr>
            <w:tcW w:w="5707" w:type="dxa"/>
            <w:vAlign w:val="center"/>
          </w:tcPr>
          <w:p w14:paraId="3626C533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需自备器材：羽毛球拍、羽毛球</w:t>
            </w:r>
          </w:p>
        </w:tc>
      </w:tr>
      <w:tr w14:paraId="7E99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2636C5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851" w:type="dxa"/>
            <w:vAlign w:val="center"/>
          </w:tcPr>
          <w:p w14:paraId="6C65909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网球</w:t>
            </w:r>
          </w:p>
        </w:tc>
        <w:tc>
          <w:tcPr>
            <w:tcW w:w="5707" w:type="dxa"/>
            <w:vAlign w:val="center"/>
          </w:tcPr>
          <w:p w14:paraId="74D3A274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需自备器材：网球拍、网球</w:t>
            </w:r>
          </w:p>
        </w:tc>
      </w:tr>
      <w:tr w14:paraId="1E60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BCAD361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851" w:type="dxa"/>
            <w:vAlign w:val="center"/>
          </w:tcPr>
          <w:p w14:paraId="3EA9B90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棒球</w:t>
            </w:r>
          </w:p>
        </w:tc>
        <w:tc>
          <w:tcPr>
            <w:tcW w:w="5707" w:type="dxa"/>
            <w:vAlign w:val="center"/>
          </w:tcPr>
          <w:p w14:paraId="68620E7C">
            <w:pPr>
              <w:spacing w:line="192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2D4D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4528CC73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851" w:type="dxa"/>
            <w:vAlign w:val="center"/>
          </w:tcPr>
          <w:p w14:paraId="1709306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足球</w:t>
            </w:r>
          </w:p>
        </w:tc>
        <w:tc>
          <w:tcPr>
            <w:tcW w:w="5707" w:type="dxa"/>
            <w:vAlign w:val="center"/>
          </w:tcPr>
          <w:p w14:paraId="146726E1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6DB6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1D60EB5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851" w:type="dxa"/>
            <w:vAlign w:val="center"/>
          </w:tcPr>
          <w:p w14:paraId="08AFD199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篮球</w:t>
            </w:r>
          </w:p>
        </w:tc>
        <w:tc>
          <w:tcPr>
            <w:tcW w:w="5707" w:type="dxa"/>
            <w:vAlign w:val="center"/>
          </w:tcPr>
          <w:p w14:paraId="101D6769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75E5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AF7241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851" w:type="dxa"/>
            <w:vAlign w:val="center"/>
          </w:tcPr>
          <w:p w14:paraId="2950975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排球</w:t>
            </w:r>
          </w:p>
        </w:tc>
        <w:tc>
          <w:tcPr>
            <w:tcW w:w="5707" w:type="dxa"/>
            <w:vAlign w:val="center"/>
          </w:tcPr>
          <w:p w14:paraId="30F9EDE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4305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5F7E93A8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851" w:type="dxa"/>
            <w:vAlign w:val="center"/>
          </w:tcPr>
          <w:p w14:paraId="30F7F8C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跆拳道</w:t>
            </w:r>
          </w:p>
        </w:tc>
        <w:tc>
          <w:tcPr>
            <w:tcW w:w="5707" w:type="dxa"/>
            <w:vAlign w:val="center"/>
          </w:tcPr>
          <w:p w14:paraId="3FA6E6C1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2A1F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496C784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851" w:type="dxa"/>
            <w:vAlign w:val="center"/>
          </w:tcPr>
          <w:p w14:paraId="6D59A38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健美操</w:t>
            </w:r>
          </w:p>
        </w:tc>
        <w:tc>
          <w:tcPr>
            <w:tcW w:w="5707" w:type="dxa"/>
            <w:vAlign w:val="center"/>
          </w:tcPr>
          <w:p w14:paraId="57ADB198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7B77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3695DEA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851" w:type="dxa"/>
            <w:vAlign w:val="center"/>
          </w:tcPr>
          <w:p w14:paraId="32382CE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瑜伽</w:t>
            </w:r>
          </w:p>
        </w:tc>
        <w:tc>
          <w:tcPr>
            <w:tcW w:w="5707" w:type="dxa"/>
            <w:vAlign w:val="center"/>
          </w:tcPr>
          <w:p w14:paraId="0DAF7C36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需自备器材：瑜伽垫</w:t>
            </w:r>
          </w:p>
        </w:tc>
      </w:tr>
      <w:tr w14:paraId="48A4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585BA82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851" w:type="dxa"/>
            <w:vAlign w:val="center"/>
          </w:tcPr>
          <w:p w14:paraId="2C0EB4A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太极拳</w:t>
            </w:r>
          </w:p>
        </w:tc>
        <w:tc>
          <w:tcPr>
            <w:tcW w:w="5707" w:type="dxa"/>
            <w:vAlign w:val="center"/>
          </w:tcPr>
          <w:p w14:paraId="698DC0F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7AA8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D067F5D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1851" w:type="dxa"/>
            <w:vAlign w:val="center"/>
          </w:tcPr>
          <w:p w14:paraId="613DFC23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力量与健美</w:t>
            </w:r>
          </w:p>
        </w:tc>
        <w:tc>
          <w:tcPr>
            <w:tcW w:w="5707" w:type="dxa"/>
            <w:vAlign w:val="center"/>
          </w:tcPr>
          <w:p w14:paraId="49261A80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591E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exact"/>
        </w:trPr>
        <w:tc>
          <w:tcPr>
            <w:tcW w:w="961" w:type="dxa"/>
            <w:vAlign w:val="center"/>
          </w:tcPr>
          <w:p w14:paraId="18482A7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1851" w:type="dxa"/>
            <w:vAlign w:val="center"/>
          </w:tcPr>
          <w:p w14:paraId="2676B495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游泳</w:t>
            </w:r>
          </w:p>
        </w:tc>
        <w:tc>
          <w:tcPr>
            <w:tcW w:w="5707" w:type="dxa"/>
            <w:vAlign w:val="center"/>
          </w:tcPr>
          <w:p w14:paraId="3579746C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需自备器材：泳衣、泳帽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泳镜、打腿板</w:t>
            </w:r>
          </w:p>
          <w:p w14:paraId="3C315584">
            <w:pPr>
              <w:spacing w:line="192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注：1.具有慢性病、传染病、血压高、心律不齐、恐水者不能选上游泳课。</w:t>
            </w:r>
          </w:p>
          <w:p w14:paraId="3CB615F9">
            <w:pPr>
              <w:spacing w:line="192" w:lineRule="auto"/>
              <w:ind w:firstLine="420" w:firstLineChars="200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2.选课成功后需自费在校医院进行体检（体检时间等任课教师通知），体检合格后方可上课。</w:t>
            </w:r>
          </w:p>
        </w:tc>
      </w:tr>
      <w:tr w14:paraId="387C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B0880E1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1851" w:type="dxa"/>
            <w:vAlign w:val="center"/>
          </w:tcPr>
          <w:p w14:paraId="4E3CC282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搏击</w:t>
            </w:r>
          </w:p>
        </w:tc>
        <w:tc>
          <w:tcPr>
            <w:tcW w:w="5707" w:type="dxa"/>
            <w:vAlign w:val="center"/>
          </w:tcPr>
          <w:p w14:paraId="2CF14B18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0E4C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452351D7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1851" w:type="dxa"/>
            <w:vAlign w:val="center"/>
          </w:tcPr>
          <w:p w14:paraId="57DA06F3">
            <w:pPr>
              <w:spacing w:line="192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艺术体操</w:t>
            </w:r>
          </w:p>
        </w:tc>
        <w:tc>
          <w:tcPr>
            <w:tcW w:w="5707" w:type="dxa"/>
            <w:vAlign w:val="center"/>
          </w:tcPr>
          <w:p w14:paraId="489F8A23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3C9D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6AB92298">
            <w:pPr>
              <w:spacing w:line="192" w:lineRule="auto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51" w:type="dxa"/>
            <w:vAlign w:val="center"/>
          </w:tcPr>
          <w:p w14:paraId="3CE49927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健身体能与拓展</w:t>
            </w:r>
          </w:p>
        </w:tc>
        <w:tc>
          <w:tcPr>
            <w:tcW w:w="5707" w:type="dxa"/>
            <w:vAlign w:val="center"/>
          </w:tcPr>
          <w:p w14:paraId="7CA57179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6214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0066613D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51" w:type="dxa"/>
            <w:vAlign w:val="center"/>
          </w:tcPr>
          <w:p w14:paraId="0F989E28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舞龙</w:t>
            </w:r>
          </w:p>
        </w:tc>
        <w:tc>
          <w:tcPr>
            <w:tcW w:w="5707" w:type="dxa"/>
            <w:vAlign w:val="center"/>
          </w:tcPr>
          <w:p w14:paraId="69452F27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05F5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0F14D8F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51" w:type="dxa"/>
            <w:vAlign w:val="center"/>
          </w:tcPr>
          <w:p w14:paraId="106817CB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短兵</w:t>
            </w:r>
          </w:p>
        </w:tc>
        <w:tc>
          <w:tcPr>
            <w:tcW w:w="5707" w:type="dxa"/>
            <w:vAlign w:val="center"/>
          </w:tcPr>
          <w:p w14:paraId="2A2F5150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5D78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3030839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51" w:type="dxa"/>
            <w:vAlign w:val="center"/>
          </w:tcPr>
          <w:p w14:paraId="42904FE6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匹克球</w:t>
            </w:r>
          </w:p>
        </w:tc>
        <w:tc>
          <w:tcPr>
            <w:tcW w:w="5707" w:type="dxa"/>
            <w:vAlign w:val="center"/>
          </w:tcPr>
          <w:p w14:paraId="7225D89C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匹克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球拍、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匹克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球</w:t>
            </w:r>
          </w:p>
        </w:tc>
      </w:tr>
    </w:tbl>
    <w:p w14:paraId="60416E9A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639C75AC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48E187A2">
      <w:pPr>
        <w:numPr>
          <w:ilvl w:val="0"/>
          <w:numId w:val="2"/>
        </w:num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特别说明：</w:t>
      </w:r>
    </w:p>
    <w:p w14:paraId="4DB3F114">
      <w:pPr>
        <w:numPr>
          <w:ilvl w:val="0"/>
          <w:numId w:val="3"/>
        </w:numPr>
        <w:spacing w:line="500" w:lineRule="exact"/>
        <w:ind w:firstLine="556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需要体育重修的学生</w:t>
      </w:r>
      <w:r>
        <w:rPr>
          <w:rFonts w:hint="eastAsia" w:asciiTheme="minorEastAsia" w:hAnsiTheme="minorEastAsia"/>
          <w:sz w:val="24"/>
          <w:szCs w:val="24"/>
          <w:highlight w:val="yellow"/>
          <w:lang w:eastAsia="zh-CN"/>
        </w:rPr>
        <w:t>，</w:t>
      </w:r>
      <w:r>
        <w:rPr>
          <w:rFonts w:asciiTheme="minorEastAsia" w:hAnsiTheme="minorEastAsia"/>
          <w:sz w:val="24"/>
          <w:szCs w:val="24"/>
          <w:highlight w:val="yellow"/>
        </w:rPr>
        <w:t>在选课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阶段</w:t>
      </w:r>
      <w:r>
        <w:rPr>
          <w:rFonts w:asciiTheme="minorEastAsia" w:hAnsiTheme="minorEastAsia"/>
          <w:sz w:val="24"/>
          <w:szCs w:val="24"/>
          <w:highlight w:val="yellow"/>
        </w:rPr>
        <w:t>选择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需重修的</w:t>
      </w:r>
      <w:r>
        <w:rPr>
          <w:rFonts w:asciiTheme="minorEastAsia" w:hAnsiTheme="minorEastAsia"/>
          <w:sz w:val="24"/>
          <w:szCs w:val="24"/>
          <w:highlight w:val="yellow"/>
        </w:rPr>
        <w:t>体育课程</w:t>
      </w:r>
      <w:r>
        <w:rPr>
          <w:rFonts w:hint="eastAsia" w:asciiTheme="minorEastAsia" w:hAnsiTheme="minorEastAsia"/>
          <w:sz w:val="24"/>
          <w:szCs w:val="24"/>
          <w:highlight w:val="yellow"/>
        </w:rPr>
        <w:t>。</w:t>
      </w:r>
    </w:p>
    <w:p w14:paraId="1C77745E">
      <w:pPr>
        <w:numPr>
          <w:ilvl w:val="0"/>
          <w:numId w:val="3"/>
        </w:numPr>
        <w:spacing w:line="500" w:lineRule="exact"/>
        <w:ind w:firstLine="556"/>
        <w:rPr>
          <w:rFonts w:hint="eastAsia"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上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体育</w:t>
      </w:r>
      <w:r>
        <w:rPr>
          <w:rFonts w:asciiTheme="minorEastAsia" w:hAnsiTheme="minorEastAsia"/>
          <w:sz w:val="24"/>
          <w:szCs w:val="24"/>
          <w:highlight w:val="cyan"/>
        </w:rPr>
        <w:t>保健课（因病）的学生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，</w:t>
      </w:r>
      <w:r>
        <w:rPr>
          <w:rFonts w:asciiTheme="minorEastAsia" w:hAnsiTheme="minorEastAsia"/>
          <w:sz w:val="24"/>
          <w:szCs w:val="24"/>
          <w:highlight w:val="cyan"/>
        </w:rPr>
        <w:t>携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盖有校医院签章的</w:t>
      </w:r>
      <w:r>
        <w:rPr>
          <w:rFonts w:asciiTheme="minorEastAsia" w:hAnsiTheme="minorEastAsia"/>
          <w:sz w:val="24"/>
          <w:szCs w:val="24"/>
          <w:highlight w:val="cyan"/>
        </w:rPr>
        <w:t>《学生事项申请表》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并附二甲及以上医院开具的诊断证明</w:t>
      </w:r>
      <w:r>
        <w:rPr>
          <w:rFonts w:asciiTheme="minorEastAsia" w:hAnsiTheme="minorEastAsia"/>
          <w:sz w:val="24"/>
          <w:szCs w:val="24"/>
          <w:highlight w:val="cyan"/>
        </w:rPr>
        <w:t>到体育部（健身馆110）办理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选课</w:t>
      </w:r>
      <w:r>
        <w:rPr>
          <w:rFonts w:asciiTheme="minorEastAsia" w:hAnsiTheme="minorEastAsia"/>
          <w:sz w:val="24"/>
          <w:szCs w:val="24"/>
          <w:highlight w:val="cyan"/>
        </w:rPr>
        <w:t>事宜</w:t>
      </w:r>
      <w:r>
        <w:rPr>
          <w:rFonts w:hint="eastAsia" w:asciiTheme="minorEastAsia" w:hAnsiTheme="minorEastAsia"/>
          <w:sz w:val="24"/>
          <w:szCs w:val="24"/>
          <w:highlight w:val="cyan"/>
        </w:rPr>
        <w:t>。</w:t>
      </w:r>
    </w:p>
    <w:p w14:paraId="01AD191C">
      <w:pPr>
        <w:numPr>
          <w:ilvl w:val="0"/>
          <w:numId w:val="3"/>
        </w:numPr>
        <w:spacing w:line="500" w:lineRule="exact"/>
        <w:ind w:firstLine="556"/>
        <w:rPr>
          <w:rFonts w:hint="eastAsia" w:asciiTheme="minorEastAsia" w:hAnsiTheme="minorEastAsia"/>
          <w:color w:val="auto"/>
          <w:sz w:val="24"/>
          <w:szCs w:val="24"/>
          <w:highlight w:val="green"/>
        </w:rPr>
      </w:pPr>
      <w:r>
        <w:rPr>
          <w:rFonts w:asciiTheme="minorEastAsia" w:hAnsiTheme="minorEastAsia"/>
          <w:color w:val="auto"/>
          <w:sz w:val="24"/>
          <w:szCs w:val="24"/>
          <w:highlight w:val="green"/>
        </w:rPr>
        <w:t>体育免修（退伍）的学生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val="en-US" w:eastAsia="zh-CN"/>
        </w:rPr>
        <w:t>需持盖有武装部签章的</w:t>
      </w:r>
      <w:r>
        <w:rPr>
          <w:rFonts w:asciiTheme="minorEastAsia" w:hAnsiTheme="minorEastAsia"/>
          <w:color w:val="auto"/>
          <w:sz w:val="24"/>
          <w:szCs w:val="24"/>
          <w:highlight w:val="green"/>
        </w:rPr>
        <w:t>《学生事项申请表》到体育部（健身馆110）办理具体分班事宜,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</w:rPr>
        <w:t>即为</w:t>
      </w:r>
      <w:r>
        <w:rPr>
          <w:rFonts w:asciiTheme="minorEastAsia" w:hAnsiTheme="minorEastAsia"/>
          <w:color w:val="auto"/>
          <w:sz w:val="24"/>
          <w:szCs w:val="24"/>
          <w:highlight w:val="green"/>
        </w:rPr>
        <w:t>选课成功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</w:rPr>
        <w:t>。</w:t>
      </w:r>
    </w:p>
    <w:p w14:paraId="7375B561"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如因各种原因导致体育课无法选课或错选、漏选，请此类学生在开学后前两周持持盖有所在学院签章的</w:t>
      </w:r>
      <w:r>
        <w:rPr>
          <w:rFonts w:hint="eastAsia" w:asciiTheme="minorEastAsia" w:hAnsiTheme="minorEastAsia"/>
          <w:sz w:val="28"/>
          <w:szCs w:val="28"/>
        </w:rPr>
        <w:t>《学生事项申请表》到体育部（健身馆110）办理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选课。</w:t>
      </w:r>
    </w:p>
    <w:p w14:paraId="05092792"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各学院体育课上课时间可参照学院占块图（如下图1）。学生选课时，可登录我校URP本科教务管理信息系统（https://jwxs.tiangong.edu.cn），参照班级课表（查看方法如图2）最下面就会显示体育课开设的所有项目。（请同学们提前熟悉如何查看班级课表）</w:t>
      </w:r>
    </w:p>
    <w:p w14:paraId="02CD795B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263525</wp:posOffset>
            </wp:positionV>
            <wp:extent cx="5657850" cy="3853815"/>
            <wp:effectExtent l="0" t="0" r="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95A069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6AACB33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47431820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1EBE2D05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3303622A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F51CBC4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21838FDC">
      <w:pPr>
        <w:widowControl w:val="0"/>
        <w:numPr>
          <w:ilvl w:val="0"/>
          <w:numId w:val="0"/>
        </w:numPr>
        <w:spacing w:line="500" w:lineRule="exact"/>
        <w:jc w:val="both"/>
      </w:pPr>
    </w:p>
    <w:p w14:paraId="447430E7">
      <w:pPr>
        <w:widowControl w:val="0"/>
        <w:numPr>
          <w:ilvl w:val="0"/>
          <w:numId w:val="0"/>
        </w:numPr>
        <w:spacing w:line="500" w:lineRule="exact"/>
        <w:jc w:val="both"/>
      </w:pPr>
    </w:p>
    <w:p w14:paraId="00B478FE">
      <w:pPr>
        <w:widowControl w:val="0"/>
        <w:numPr>
          <w:ilvl w:val="0"/>
          <w:numId w:val="0"/>
        </w:numPr>
        <w:spacing w:line="500" w:lineRule="exact"/>
        <w:jc w:val="both"/>
      </w:pPr>
    </w:p>
    <w:p w14:paraId="6CF3B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3548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EBAF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315E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FDDD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图1 体育课各</w:t>
      </w:r>
      <w:r>
        <w:rPr>
          <w:rFonts w:hint="eastAsia"/>
        </w:rPr>
        <w:t>学院占块图</w:t>
      </w:r>
    </w:p>
    <w:p w14:paraId="06784495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/>
          <w:lang w:val="en-US" w:eastAsia="zh-CN"/>
        </w:rPr>
      </w:pPr>
    </w:p>
    <w:p w14:paraId="19898987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-154940</wp:posOffset>
            </wp:positionV>
            <wp:extent cx="6562090" cy="2841625"/>
            <wp:effectExtent l="0" t="0" r="10160" b="15875"/>
            <wp:wrapNone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47CA4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6743155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48F22B59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0EFF2D0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52E3B0FC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7D28DD8A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52464792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7E6599BC">
      <w:pPr>
        <w:numPr>
          <w:ilvl w:val="0"/>
          <w:numId w:val="0"/>
        </w:numPr>
        <w:spacing w:line="500" w:lineRule="exact"/>
        <w:ind w:leftChars="20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CE724E">
      <w:pPr>
        <w:numPr>
          <w:ilvl w:val="0"/>
          <w:numId w:val="0"/>
        </w:numPr>
        <w:spacing w:line="500" w:lineRule="exact"/>
        <w:ind w:leftChars="200"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CD8884D">
      <w:pPr>
        <w:numPr>
          <w:ilvl w:val="0"/>
          <w:numId w:val="0"/>
        </w:numPr>
        <w:spacing w:line="500" w:lineRule="exact"/>
        <w:ind w:leftChars="200" w:firstLine="2640" w:firstLineChars="1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图2班级课表查看方法</w:t>
      </w:r>
    </w:p>
    <w:p w14:paraId="789A51E4">
      <w:pPr>
        <w:numPr>
          <w:ilvl w:val="0"/>
          <w:numId w:val="0"/>
        </w:numPr>
        <w:spacing w:line="500" w:lineRule="exact"/>
        <w:ind w:leftChars="200"/>
        <w:rPr>
          <w:rFonts w:hint="eastAsia" w:asciiTheme="minorEastAsia" w:hAnsiTheme="minorEastAsia"/>
          <w:sz w:val="28"/>
          <w:szCs w:val="28"/>
        </w:rPr>
      </w:pPr>
    </w:p>
    <w:p w14:paraId="34B45B5B"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本实施方案解释权归体育工作部教学科研办公室。</w:t>
      </w:r>
    </w:p>
    <w:p w14:paraId="448439FA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3AB2F912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/>
          <w:sz w:val="28"/>
          <w:szCs w:val="28"/>
        </w:rPr>
        <w:t>、未尽事宜另行通知。</w:t>
      </w:r>
    </w:p>
    <w:p w14:paraId="24A55BAA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</w:t>
      </w:r>
    </w:p>
    <w:p w14:paraId="2375B046">
      <w:pPr>
        <w:spacing w:line="500" w:lineRule="exact"/>
        <w:ind w:firstLine="556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</w:t>
      </w:r>
    </w:p>
    <w:p w14:paraId="0143F6A8">
      <w:pPr>
        <w:spacing w:line="500" w:lineRule="exact"/>
        <w:ind w:firstLine="6000" w:firstLineChars="2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体育工作部</w:t>
      </w:r>
    </w:p>
    <w:p w14:paraId="2C873119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</w:p>
    <w:sectPr>
      <w:pgSz w:w="11906" w:h="16838"/>
      <w:pgMar w:top="110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18CA4"/>
    <w:multiLevelType w:val="singleLevel"/>
    <w:tmpl w:val="8BF18C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8DD02E"/>
    <w:multiLevelType w:val="singleLevel"/>
    <w:tmpl w:val="CF8DD0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19BCC5"/>
    <w:multiLevelType w:val="singleLevel"/>
    <w:tmpl w:val="1C19BC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kzYTI4YTlhNmYxZTZmMjg4ZTY3ZGZjYjNmZjAifQ=="/>
  </w:docVars>
  <w:rsids>
    <w:rsidRoot w:val="00000000"/>
    <w:rsid w:val="0E6005F8"/>
    <w:rsid w:val="395E1442"/>
    <w:rsid w:val="44702EC6"/>
    <w:rsid w:val="4AC37519"/>
    <w:rsid w:val="4F077DD7"/>
    <w:rsid w:val="593E42AA"/>
    <w:rsid w:val="59DA1708"/>
    <w:rsid w:val="6DE36C13"/>
    <w:rsid w:val="7D58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u5b8bu4f53" w:hAnsi="u5b8bu4f53" w:eastAsia="u5b8bu4f53" w:cs="Times New Roman"/>
      <w:color w:val="333333"/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1599</Words>
  <Characters>1664</Characters>
  <Lines>11</Lines>
  <Paragraphs>3</Paragraphs>
  <TotalTime>7</TotalTime>
  <ScaleCrop>false</ScaleCrop>
  <LinksUpToDate>false</LinksUpToDate>
  <CharactersWithSpaces>1787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2022-07-19T11:04:00Z</dcterms:created>
  <dc:creator>张莉</dc:creator>
  <cp:lastModifiedBy>猫猫小鱼</cp:lastModifiedBy>
  <cp:lastPrinted>2021-06-21T13:37:00Z</cp:lastPrinted>
  <dcterms:modified xsi:type="dcterms:W3CDTF">2025-06-18T03:41:40Z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7CEE1F8794C04EE1BCF84C0AA22FC505_13</vt:lpwstr>
  </property>
  <property fmtid="{D5CDD505-2E9C-101B-9397-08002B2CF9AE}" pid="4" name="KSOTemplateDocerSaveRecord">
    <vt:lpwstr>eyJoZGlkIjoiZDQwNjNlZTI2NTFiNTU0NzBhOTY5MjljYjc5NGIxYmMiLCJ1c2VySWQiOiIyMTYwNDUyNTMifQ==</vt:lpwstr>
  </property>
</Properties>
</file>